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4C" w:rsidRPr="009C74F3" w:rsidRDefault="0089224C" w:rsidP="0089224C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9C74F3">
        <w:rPr>
          <w:sz w:val="28"/>
          <w:szCs w:val="28"/>
          <w:lang w:val="uk-UA"/>
        </w:rPr>
        <w:t xml:space="preserve">Виконані завдання надсилати на ел.пошту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89224C" w:rsidRPr="009C74F3" w:rsidRDefault="0089224C" w:rsidP="0089224C">
      <w:pPr>
        <w:spacing w:after="160" w:line="259" w:lineRule="auto"/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Дати відповіді на питання до семінарського занят</w:t>
      </w:r>
      <w:r w:rsidR="00921F31">
        <w:rPr>
          <w:b/>
          <w:sz w:val="28"/>
          <w:szCs w:val="28"/>
          <w:lang w:val="uk-UA"/>
        </w:rPr>
        <w:t>тя</w:t>
      </w:r>
      <w:bookmarkStart w:id="0" w:name="_GoBack"/>
      <w:bookmarkEnd w:id="0"/>
      <w:r w:rsidRPr="009C74F3">
        <w:rPr>
          <w:b/>
          <w:sz w:val="28"/>
          <w:szCs w:val="28"/>
          <w:lang w:val="uk-UA"/>
        </w:rPr>
        <w:t>:</w:t>
      </w:r>
    </w:p>
    <w:p w:rsidR="0089224C" w:rsidRPr="0089224C" w:rsidRDefault="0089224C" w:rsidP="0089224C">
      <w:pPr>
        <w:jc w:val="center"/>
        <w:rPr>
          <w:b/>
          <w:sz w:val="28"/>
          <w:szCs w:val="28"/>
          <w:lang w:val="uk-UA"/>
        </w:rPr>
      </w:pPr>
    </w:p>
    <w:p w:rsidR="0089224C" w:rsidRDefault="0089224C" w:rsidP="0089224C">
      <w:pPr>
        <w:jc w:val="center"/>
        <w:rPr>
          <w:b/>
          <w:sz w:val="28"/>
          <w:szCs w:val="28"/>
          <w:lang w:val="uk-UA"/>
        </w:rPr>
      </w:pPr>
    </w:p>
    <w:p w:rsidR="0089224C" w:rsidRDefault="0089224C" w:rsidP="0089224C">
      <w:pPr>
        <w:jc w:val="center"/>
        <w:rPr>
          <w:b/>
          <w:sz w:val="28"/>
          <w:szCs w:val="28"/>
          <w:lang w:val="uk-UA"/>
        </w:rPr>
      </w:pPr>
      <w:r w:rsidRPr="00E3534D">
        <w:rPr>
          <w:b/>
          <w:sz w:val="28"/>
          <w:szCs w:val="28"/>
          <w:lang w:val="uk-UA"/>
        </w:rPr>
        <w:t>Семінар</w:t>
      </w:r>
      <w:r>
        <w:rPr>
          <w:b/>
          <w:sz w:val="28"/>
          <w:szCs w:val="28"/>
          <w:lang w:val="uk-UA"/>
        </w:rPr>
        <w:t>ське заняття</w:t>
      </w:r>
      <w:r w:rsidRPr="00E3534D">
        <w:rPr>
          <w:b/>
          <w:sz w:val="28"/>
          <w:szCs w:val="28"/>
          <w:lang w:val="uk-UA"/>
        </w:rPr>
        <w:t xml:space="preserve"> № 7.</w:t>
      </w:r>
    </w:p>
    <w:p w:rsidR="0089224C" w:rsidRDefault="0089224C" w:rsidP="0089224C">
      <w:pPr>
        <w:jc w:val="center"/>
        <w:rPr>
          <w:b/>
          <w:sz w:val="28"/>
          <w:szCs w:val="28"/>
          <w:lang w:val="uk-UA"/>
        </w:rPr>
      </w:pPr>
    </w:p>
    <w:p w:rsidR="0089224C" w:rsidRDefault="0089224C" w:rsidP="008922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Глобалізація і сучасний світ.</w:t>
      </w:r>
    </w:p>
    <w:p w:rsidR="0089224C" w:rsidRDefault="0089224C" w:rsidP="008922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риси глобалізації.</w:t>
      </w:r>
    </w:p>
    <w:p w:rsidR="0089224C" w:rsidRDefault="0089224C" w:rsidP="008922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Вплив глобалізації на політичний устрій світу: між інтеграцією та збереженням національних держав.</w:t>
      </w:r>
    </w:p>
    <w:p w:rsidR="0089224C" w:rsidRDefault="0089224C" w:rsidP="008922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Глобалізація світової економіки.</w:t>
      </w:r>
    </w:p>
    <w:p w:rsidR="0089224C" w:rsidRDefault="0089224C" w:rsidP="008922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Вплив глобалізації на розвиток релігії, культури та освіти. </w:t>
      </w:r>
    </w:p>
    <w:p w:rsidR="0089224C" w:rsidRDefault="0089224C" w:rsidP="008922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Глобальні проблеми людства та шляхи їх вирішення.  </w:t>
      </w:r>
    </w:p>
    <w:p w:rsidR="0089224C" w:rsidRDefault="0089224C" w:rsidP="0089224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Література:</w:t>
      </w:r>
    </w:p>
    <w:p w:rsidR="0089224C" w:rsidRPr="00581C9B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581C9B">
        <w:rPr>
          <w:sz w:val="28"/>
          <w:szCs w:val="28"/>
          <w:lang w:val="uk-UA"/>
        </w:rPr>
        <w:t>Бауман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>З. Глобализация. Последствия для человека и общества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З. Бауман.</w:t>
      </w:r>
      <w:r w:rsidRPr="00581C9B">
        <w:rPr>
          <w:sz w:val="28"/>
          <w:szCs w:val="28"/>
          <w:lang w:val="uk-UA"/>
        </w:rPr>
        <w:t xml:space="preserve"> – М.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>: Изд-во «Весь мир», 2004. – 188 с.</w:t>
      </w:r>
    </w:p>
    <w:p w:rsidR="0089224C" w:rsidRPr="00661D5E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Белл Д</w:t>
      </w:r>
      <w:r w:rsidRPr="00830B88">
        <w:rPr>
          <w:sz w:val="28"/>
          <w:szCs w:val="28"/>
        </w:rPr>
        <w:t>.</w:t>
      </w:r>
      <w:r>
        <w:rPr>
          <w:sz w:val="28"/>
          <w:szCs w:val="28"/>
        </w:rPr>
        <w:t xml:space="preserve"> Эпоха разобщенности : Размышления о мире ХХІ века / Д. Белл, В. Л. Иноземцев. – М. : центр исследований постиндустриального общества, 2007. – 304 с.</w:t>
      </w:r>
    </w:p>
    <w:p w:rsidR="0089224C" w:rsidRPr="004843CB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4843CB">
        <w:rPr>
          <w:sz w:val="28"/>
          <w:szCs w:val="28"/>
          <w:lang w:val="uk-UA"/>
        </w:rPr>
        <w:t>Єленський В. Глобалізація, уявлені спільноти і Православ’я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>В. Єленський.</w:t>
      </w:r>
      <w:r w:rsidRPr="004843CB">
        <w:rPr>
          <w:sz w:val="28"/>
          <w:szCs w:val="28"/>
          <w:lang w:val="uk-UA"/>
        </w:rPr>
        <w:t xml:space="preserve"> // Людина і світ. – 2004. – № 5. – С. 14</w:t>
      </w:r>
      <w:r>
        <w:rPr>
          <w:sz w:val="28"/>
          <w:szCs w:val="28"/>
          <w:lang w:val="uk-UA"/>
        </w:rPr>
        <w:t>–</w:t>
      </w:r>
      <w:r w:rsidRPr="004843CB">
        <w:rPr>
          <w:sz w:val="28"/>
          <w:szCs w:val="28"/>
          <w:lang w:val="uk-UA"/>
        </w:rPr>
        <w:t>20.</w:t>
      </w:r>
    </w:p>
    <w:p w:rsidR="0089224C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Конкурентоспроможність економіки України в умовах глобалізації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За ред. Я. А. Жаліла. – К. : НІСД, 2005. – 388 с.</w:t>
      </w:r>
    </w:p>
    <w:p w:rsidR="0089224C" w:rsidRPr="000B7FD1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0B7FD1">
        <w:rPr>
          <w:sz w:val="28"/>
          <w:szCs w:val="28"/>
          <w:lang w:val="uk-UA"/>
        </w:rPr>
        <w:t>Козловець М. А. Феномен національної ідентичності : виклики глобалізації : Монографія</w:t>
      </w:r>
      <w:r>
        <w:rPr>
          <w:sz w:val="28"/>
          <w:szCs w:val="28"/>
          <w:lang w:val="uk-UA"/>
        </w:rPr>
        <w:t xml:space="preserve"> </w:t>
      </w:r>
      <w:r w:rsidRPr="006867F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М. А. Козловець</w:t>
      </w:r>
      <w:r w:rsidRPr="000B7FD1">
        <w:rPr>
          <w:sz w:val="28"/>
          <w:szCs w:val="28"/>
          <w:lang w:val="uk-UA"/>
        </w:rPr>
        <w:t>. – Житомир, Вид-во ЖДУ ім. Івана Франка, 200</w:t>
      </w:r>
      <w:r>
        <w:rPr>
          <w:sz w:val="28"/>
          <w:szCs w:val="28"/>
          <w:lang w:val="uk-UA"/>
        </w:rPr>
        <w:t>9</w:t>
      </w:r>
      <w:r w:rsidRPr="000B7FD1">
        <w:rPr>
          <w:sz w:val="28"/>
          <w:szCs w:val="28"/>
          <w:lang w:val="uk-UA"/>
        </w:rPr>
        <w:t>. – 558 с.</w:t>
      </w:r>
    </w:p>
    <w:p w:rsidR="0089224C" w:rsidRPr="001778F4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6867F9">
        <w:rPr>
          <w:sz w:val="28"/>
          <w:szCs w:val="28"/>
          <w:lang w:val="uk-UA"/>
        </w:rPr>
        <w:t>Красовська О.</w:t>
      </w:r>
      <w:r>
        <w:rPr>
          <w:sz w:val="28"/>
          <w:szCs w:val="28"/>
          <w:lang w:val="uk-UA"/>
        </w:rPr>
        <w:t xml:space="preserve"> </w:t>
      </w:r>
      <w:r w:rsidRPr="006867F9">
        <w:rPr>
          <w:sz w:val="28"/>
          <w:szCs w:val="28"/>
          <w:lang w:val="uk-UA"/>
        </w:rPr>
        <w:t>Ю. Роль освіти в сучасних глобальних умовах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О. Ю. Красовська.</w:t>
      </w:r>
      <w:r w:rsidRPr="006867F9">
        <w:rPr>
          <w:sz w:val="28"/>
          <w:szCs w:val="28"/>
          <w:lang w:val="uk-UA"/>
        </w:rPr>
        <w:t xml:space="preserve"> // Бюлетень Міжнародного Нобелівського економічного форуму. – 2011</w:t>
      </w:r>
      <w:r w:rsidRPr="001778F4">
        <w:rPr>
          <w:sz w:val="28"/>
          <w:szCs w:val="28"/>
        </w:rPr>
        <w:t>. – № 1. – С. 182</w:t>
      </w:r>
      <w:r>
        <w:rPr>
          <w:sz w:val="28"/>
          <w:szCs w:val="28"/>
        </w:rPr>
        <w:t>–</w:t>
      </w:r>
      <w:r w:rsidRPr="001778F4">
        <w:rPr>
          <w:sz w:val="28"/>
          <w:szCs w:val="28"/>
        </w:rPr>
        <w:t>188.</w:t>
      </w:r>
    </w:p>
    <w:p w:rsidR="0089224C" w:rsidRPr="00661D5E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0B7FD1">
        <w:rPr>
          <w:sz w:val="28"/>
          <w:szCs w:val="28"/>
          <w:lang w:val="uk-UA"/>
        </w:rPr>
        <w:t>Многоликая глобализация. Культурное разнообразие в современном мире</w:t>
      </w:r>
      <w:r w:rsidRPr="000B7FD1">
        <w:rPr>
          <w:sz w:val="28"/>
          <w:szCs w:val="28"/>
        </w:rPr>
        <w:t xml:space="preserve"> </w:t>
      </w:r>
      <w:r>
        <w:rPr>
          <w:sz w:val="28"/>
          <w:szCs w:val="28"/>
        </w:rPr>
        <w:t>/ под ред. П. Бергера, С. Хантингтона ; Пер. с англ. В. В. Сапова под ред. М. М. Лебедевой. – М. : Аспект Пресс, 2004. – 379 с.</w:t>
      </w:r>
    </w:p>
    <w:p w:rsidR="0089224C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Н. С. Теоретичні засади стратегічного партнерства в умовах глобалізації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Н. С. Науменко. </w:t>
      </w:r>
      <w:r w:rsidRPr="001778F4">
        <w:rPr>
          <w:sz w:val="28"/>
          <w:szCs w:val="28"/>
        </w:rPr>
        <w:t>//</w:t>
      </w:r>
      <w:r>
        <w:rPr>
          <w:sz w:val="28"/>
          <w:szCs w:val="28"/>
          <w:lang w:val="uk-UA"/>
        </w:rPr>
        <w:t xml:space="preserve"> Зовнішня торгівля : право та економіка. – 2009. – № 3. – С. 11–19.</w:t>
      </w:r>
    </w:p>
    <w:p w:rsidR="0089224C" w:rsidRPr="007857B4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7857B4">
        <w:rPr>
          <w:sz w:val="28"/>
          <w:szCs w:val="28"/>
          <w:lang w:val="uk-UA"/>
        </w:rPr>
        <w:t>Наумкіна С. Глобалізація: тенденції інтеграції, універсалізації та поляризації сучасного світу</w:t>
      </w:r>
      <w:r>
        <w:rPr>
          <w:sz w:val="28"/>
          <w:szCs w:val="28"/>
          <w:lang w:val="uk-UA"/>
        </w:rPr>
        <w:t xml:space="preserve">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С</w:t>
      </w:r>
      <w:r w:rsidRPr="007857B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Наумкіна, Ю. Ткачук. </w:t>
      </w:r>
      <w:r w:rsidRPr="007857B4">
        <w:rPr>
          <w:sz w:val="28"/>
          <w:szCs w:val="28"/>
          <w:lang w:val="uk-UA"/>
        </w:rPr>
        <w:t>// Політичний менеджмент. – 2005. – № 6. – С. 121</w:t>
      </w:r>
      <w:r>
        <w:rPr>
          <w:sz w:val="28"/>
          <w:szCs w:val="28"/>
          <w:lang w:val="uk-UA"/>
        </w:rPr>
        <w:t>–</w:t>
      </w:r>
      <w:r w:rsidRPr="007857B4">
        <w:rPr>
          <w:sz w:val="28"/>
          <w:szCs w:val="28"/>
          <w:lang w:val="uk-UA"/>
        </w:rPr>
        <w:t>128.</w:t>
      </w:r>
    </w:p>
    <w:p w:rsidR="0089224C" w:rsidRPr="004C52F6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Пашков С. О. Глобалізація та її вплив на галузеву структуру світової економіки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С. О. Пашков. </w:t>
      </w:r>
      <w:r w:rsidRPr="0003430F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Зовнішня торгівля : право та економіка. – 2009. – № 5. – С. 36–41.</w:t>
      </w:r>
    </w:p>
    <w:p w:rsidR="0089224C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Пелагеша Н. Україна у смислових війнах постмодерну : трансформація української національної ідентичності в умовах глобалізації </w:t>
      </w:r>
      <w:r w:rsidRPr="00581C9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Н. Пелагеша. – К. : НІСД, 2008. – 288 с.</w:t>
      </w:r>
    </w:p>
    <w:p w:rsidR="0089224C" w:rsidRPr="001778F4" w:rsidRDefault="0089224C" w:rsidP="0089224C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D80676">
        <w:rPr>
          <w:sz w:val="28"/>
          <w:szCs w:val="28"/>
          <w:lang w:val="uk-UA"/>
        </w:rPr>
        <w:t>Україна в глобалізованому світі</w:t>
      </w:r>
      <w:r>
        <w:rPr>
          <w:sz w:val="28"/>
          <w:szCs w:val="28"/>
          <w:lang w:val="uk-UA"/>
        </w:rPr>
        <w:t xml:space="preserve"> </w:t>
      </w:r>
      <w:r w:rsidRPr="00D80676">
        <w:rPr>
          <w:sz w:val="28"/>
          <w:szCs w:val="28"/>
          <w:lang w:val="uk-UA"/>
        </w:rPr>
        <w:t xml:space="preserve">: Зб. наук. </w:t>
      </w:r>
      <w:r>
        <w:rPr>
          <w:sz w:val="28"/>
          <w:szCs w:val="28"/>
          <w:lang w:val="uk-UA"/>
        </w:rPr>
        <w:t>п</w:t>
      </w:r>
      <w:r w:rsidRPr="00D80676">
        <w:rPr>
          <w:sz w:val="28"/>
          <w:szCs w:val="28"/>
          <w:lang w:val="uk-UA"/>
        </w:rPr>
        <w:t>раць</w:t>
      </w:r>
      <w:r>
        <w:rPr>
          <w:sz w:val="28"/>
          <w:szCs w:val="28"/>
          <w:lang w:val="uk-UA"/>
        </w:rPr>
        <w:t xml:space="preserve"> </w:t>
      </w:r>
      <w:r w:rsidRPr="00D80676">
        <w:rPr>
          <w:sz w:val="28"/>
          <w:szCs w:val="28"/>
          <w:lang w:val="uk-UA"/>
        </w:rPr>
        <w:t>/ НАН України. Ін-т світової економіки і міжнародних відносин; Нац. б-ка Укра</w:t>
      </w:r>
      <w:r w:rsidRPr="00B74181">
        <w:rPr>
          <w:sz w:val="28"/>
          <w:szCs w:val="28"/>
          <w:lang w:val="uk-UA"/>
        </w:rPr>
        <w:t xml:space="preserve">їни ім. </w:t>
      </w:r>
      <w:r w:rsidRPr="001778F4">
        <w:rPr>
          <w:sz w:val="28"/>
          <w:szCs w:val="28"/>
        </w:rPr>
        <w:t>В. І. Вернадського. – К., 2007. – 176 с.</w:t>
      </w:r>
    </w:p>
    <w:p w:rsidR="0089224C" w:rsidRDefault="0089224C" w:rsidP="0089224C">
      <w:pPr>
        <w:ind w:firstLine="567"/>
        <w:jc w:val="both"/>
        <w:rPr>
          <w:b/>
          <w:sz w:val="28"/>
          <w:szCs w:val="28"/>
          <w:lang w:val="uk-UA"/>
        </w:rPr>
      </w:pPr>
    </w:p>
    <w:p w:rsidR="00FF380F" w:rsidRDefault="00FF380F"/>
    <w:sectPr w:rsidR="00FF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D2392"/>
    <w:multiLevelType w:val="hybridMultilevel"/>
    <w:tmpl w:val="B4F0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00F6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E"/>
    <w:rsid w:val="0089224C"/>
    <w:rsid w:val="00921F31"/>
    <w:rsid w:val="00D05EDE"/>
    <w:rsid w:val="00DC70AB"/>
    <w:rsid w:val="00E727C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4A11"/>
  <w15:chartTrackingRefBased/>
  <w15:docId w15:val="{E381D4D3-FFDB-4523-9F14-079DC93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2020-04-26T16:07:00Z</dcterms:created>
  <dcterms:modified xsi:type="dcterms:W3CDTF">2020-04-26T17:41:00Z</dcterms:modified>
</cp:coreProperties>
</file>